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95" w:rsidRPr="00930E5E" w:rsidRDefault="00962795" w:rsidP="00962795">
      <w:pPr>
        <w:jc w:val="right"/>
      </w:pPr>
      <w:r w:rsidRPr="00930E5E">
        <w:rPr>
          <w:u w:val="single"/>
        </w:rPr>
        <w:t>Code No.  101.3E1</w:t>
      </w:r>
    </w:p>
    <w:p w:rsidR="00962795" w:rsidRPr="00930E5E" w:rsidRDefault="00962795" w:rsidP="00962795">
      <w:pPr>
        <w:tabs>
          <w:tab w:val="decimal" w:pos="480"/>
          <w:tab w:val="decimal" w:pos="1080"/>
          <w:tab w:val="decimal" w:pos="1680"/>
          <w:tab w:val="decimal" w:pos="2280"/>
          <w:tab w:val="decimal" w:pos="4680"/>
          <w:tab w:val="left" w:pos="7080"/>
          <w:tab w:val="decimal" w:pos="9360"/>
        </w:tabs>
        <w:autoSpaceDE w:val="0"/>
        <w:autoSpaceDN w:val="0"/>
      </w:pPr>
    </w:p>
    <w:p w:rsidR="00962795" w:rsidRPr="00930E5E" w:rsidRDefault="00962795" w:rsidP="00962795">
      <w:pPr>
        <w:tabs>
          <w:tab w:val="decimal" w:pos="480"/>
          <w:tab w:val="decimal" w:pos="1080"/>
          <w:tab w:val="decimal" w:pos="1680"/>
          <w:tab w:val="decimal" w:pos="2280"/>
          <w:tab w:val="decimal" w:pos="4680"/>
          <w:tab w:val="left" w:pos="7080"/>
          <w:tab w:val="decimal" w:pos="9360"/>
        </w:tabs>
        <w:autoSpaceDE w:val="0"/>
        <w:autoSpaceDN w:val="0"/>
        <w:jc w:val="center"/>
      </w:pPr>
      <w:r w:rsidRPr="00930E5E">
        <w:t>Notice of Non-Discrimination</w:t>
      </w:r>
    </w:p>
    <w:p w:rsidR="00962795" w:rsidRPr="00930E5E" w:rsidRDefault="00962795" w:rsidP="00962795">
      <w:pPr>
        <w:pStyle w:val="ConvertStyle12"/>
        <w:jc w:val="both"/>
        <w:rPr>
          <w:rFonts w:ascii="Times New Roman" w:hAnsi="Times New Roman"/>
          <w:sz w:val="24"/>
          <w:szCs w:val="24"/>
        </w:rPr>
      </w:pPr>
    </w:p>
    <w:p w:rsidR="00962795" w:rsidRPr="00930E5E" w:rsidRDefault="00962795" w:rsidP="00962795">
      <w:pPr>
        <w:pStyle w:val="ConvertStyle12"/>
        <w:jc w:val="both"/>
        <w:rPr>
          <w:rFonts w:ascii="Times New Roman" w:hAnsi="Times New Roman"/>
          <w:sz w:val="24"/>
          <w:szCs w:val="24"/>
        </w:rPr>
      </w:pPr>
      <w:r w:rsidRPr="00930E5E">
        <w:rPr>
          <w:rFonts w:ascii="Times New Roman" w:hAnsi="Times New Roman"/>
          <w:sz w:val="24"/>
          <w:szCs w:val="24"/>
        </w:rPr>
        <w:t>Students, parents, employees, and others doing business with or performing services for the District are hereby notified that this District does not discriminate on the basis of race, color, national/ethnic origin, religion, creed, gender, gender identity, age, sexual orientation, socioeconomic status, marital status, or disability in admission or access to or treatment in its programs and activities.</w:t>
      </w:r>
    </w:p>
    <w:p w:rsidR="00962795" w:rsidRPr="00930E5E" w:rsidRDefault="00962795" w:rsidP="00962795">
      <w:pPr>
        <w:pStyle w:val="ConvertStyle12"/>
        <w:jc w:val="both"/>
        <w:rPr>
          <w:rFonts w:ascii="Times New Roman" w:hAnsi="Times New Roman"/>
          <w:sz w:val="24"/>
          <w:szCs w:val="24"/>
        </w:rPr>
      </w:pPr>
      <w:r w:rsidRPr="00930E5E">
        <w:rPr>
          <w:rFonts w:ascii="Times New Roman" w:hAnsi="Times New Roman"/>
          <w:sz w:val="24"/>
          <w:szCs w:val="24"/>
        </w:rPr>
        <w:t>Students, parents, employees, and others doing business with or performing services for the Interstate 35 Community School District are hereby notified that this District does not discriminate on the basis of age, race, creed, color, gender, sexual orientation, gender identity, national origin, religion, disability or genetic information in admission or access to or treatment in its hiring and employment practices.</w:t>
      </w:r>
    </w:p>
    <w:p w:rsidR="00962795" w:rsidRPr="00930E5E" w:rsidRDefault="00962795" w:rsidP="00962795">
      <w:pPr>
        <w:pStyle w:val="ConvertStyle12"/>
        <w:jc w:val="both"/>
        <w:rPr>
          <w:rFonts w:ascii="Times New Roman" w:hAnsi="Times New Roman"/>
          <w:sz w:val="24"/>
          <w:szCs w:val="24"/>
        </w:rPr>
      </w:pPr>
      <w:r w:rsidRPr="00930E5E">
        <w:rPr>
          <w:rFonts w:ascii="Times New Roman" w:hAnsi="Times New Roman"/>
          <w:sz w:val="24"/>
          <w:szCs w:val="24"/>
        </w:rPr>
        <w:t>Any person having inquiries concerning the District's compliance with federal and/or state non-discrimination law is directed to contact:</w:t>
      </w:r>
    </w:p>
    <w:tbl>
      <w:tblPr>
        <w:tblW w:w="0" w:type="auto"/>
        <w:tblLayout w:type="fixed"/>
        <w:tblLook w:val="0000" w:firstRow="0" w:lastRow="0" w:firstColumn="0" w:lastColumn="0" w:noHBand="0" w:noVBand="0"/>
      </w:tblPr>
      <w:tblGrid>
        <w:gridCol w:w="918"/>
        <w:gridCol w:w="810"/>
        <w:gridCol w:w="360"/>
        <w:gridCol w:w="7488"/>
      </w:tblGrid>
      <w:tr w:rsidR="00962795" w:rsidRPr="00930E5E" w:rsidTr="00DF547F">
        <w:tblPrEx>
          <w:tblCellMar>
            <w:top w:w="0" w:type="dxa"/>
            <w:bottom w:w="0" w:type="dxa"/>
          </w:tblCellMar>
        </w:tblPrEx>
        <w:tc>
          <w:tcPr>
            <w:tcW w:w="918" w:type="dxa"/>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r w:rsidRPr="00930E5E">
              <w:rPr>
                <w:rFonts w:ascii="Times New Roman" w:hAnsi="Times New Roman"/>
                <w:sz w:val="24"/>
                <w:szCs w:val="24"/>
              </w:rPr>
              <w:t>(Title)</w:t>
            </w:r>
          </w:p>
        </w:tc>
        <w:tc>
          <w:tcPr>
            <w:tcW w:w="8658" w:type="dxa"/>
            <w:gridSpan w:val="3"/>
            <w:tcBorders>
              <w:top w:val="nil"/>
              <w:left w:val="nil"/>
              <w:bottom w:val="single" w:sz="4" w:space="0" w:color="auto"/>
              <w:right w:val="nil"/>
            </w:tcBorders>
          </w:tcPr>
          <w:p w:rsidR="00962795" w:rsidRPr="00930E5E" w:rsidRDefault="00962795" w:rsidP="00DF547F">
            <w:pPr>
              <w:pStyle w:val="ConvertStyle12"/>
              <w:tabs>
                <w:tab w:val="left" w:pos="2880"/>
              </w:tabs>
              <w:rPr>
                <w:rFonts w:ascii="Times New Roman" w:hAnsi="Times New Roman"/>
                <w:sz w:val="24"/>
                <w:szCs w:val="24"/>
              </w:rPr>
            </w:pPr>
            <w:r w:rsidRPr="00930E5E">
              <w:rPr>
                <w:rFonts w:ascii="Times New Roman" w:hAnsi="Times New Roman"/>
                <w:sz w:val="24"/>
                <w:szCs w:val="24"/>
              </w:rPr>
              <w:t>Superintendent</w:t>
            </w:r>
          </w:p>
        </w:tc>
      </w:tr>
      <w:tr w:rsidR="00962795" w:rsidRPr="00930E5E" w:rsidTr="00DF547F">
        <w:tblPrEx>
          <w:tblCellMar>
            <w:top w:w="0" w:type="dxa"/>
            <w:bottom w:w="0" w:type="dxa"/>
          </w:tblCellMar>
        </w:tblPrEx>
        <w:tc>
          <w:tcPr>
            <w:tcW w:w="1728" w:type="dxa"/>
            <w:gridSpan w:val="2"/>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p>
        </w:tc>
        <w:tc>
          <w:tcPr>
            <w:tcW w:w="7848" w:type="dxa"/>
            <w:gridSpan w:val="2"/>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p>
        </w:tc>
      </w:tr>
      <w:tr w:rsidR="00962795" w:rsidRPr="00930E5E" w:rsidTr="00DF547F">
        <w:tblPrEx>
          <w:tblCellMar>
            <w:top w:w="0" w:type="dxa"/>
            <w:bottom w:w="0" w:type="dxa"/>
          </w:tblCellMar>
        </w:tblPrEx>
        <w:tc>
          <w:tcPr>
            <w:tcW w:w="1728" w:type="dxa"/>
            <w:gridSpan w:val="2"/>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r w:rsidRPr="00930E5E">
              <w:rPr>
                <w:rFonts w:ascii="Times New Roman" w:hAnsi="Times New Roman"/>
                <w:sz w:val="24"/>
                <w:szCs w:val="24"/>
              </w:rPr>
              <w:t>(where located)</w:t>
            </w:r>
          </w:p>
        </w:tc>
        <w:tc>
          <w:tcPr>
            <w:tcW w:w="7848" w:type="dxa"/>
            <w:gridSpan w:val="2"/>
            <w:tcBorders>
              <w:top w:val="nil"/>
              <w:left w:val="nil"/>
              <w:bottom w:val="single" w:sz="4" w:space="0" w:color="auto"/>
              <w:right w:val="nil"/>
            </w:tcBorders>
          </w:tcPr>
          <w:p w:rsidR="00962795" w:rsidRPr="00930E5E" w:rsidRDefault="00962795" w:rsidP="00DF547F">
            <w:pPr>
              <w:pStyle w:val="ConvertStyle12"/>
              <w:tabs>
                <w:tab w:val="left" w:pos="2880"/>
              </w:tabs>
              <w:rPr>
                <w:rFonts w:ascii="Times New Roman" w:hAnsi="Times New Roman"/>
                <w:sz w:val="24"/>
                <w:szCs w:val="24"/>
              </w:rPr>
            </w:pPr>
          </w:p>
        </w:tc>
      </w:tr>
      <w:tr w:rsidR="00962795" w:rsidRPr="00930E5E" w:rsidTr="00DF547F">
        <w:tblPrEx>
          <w:tblCellMar>
            <w:top w:w="0" w:type="dxa"/>
            <w:bottom w:w="0" w:type="dxa"/>
          </w:tblCellMar>
        </w:tblPrEx>
        <w:tc>
          <w:tcPr>
            <w:tcW w:w="2088" w:type="dxa"/>
            <w:gridSpan w:val="3"/>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p>
        </w:tc>
        <w:tc>
          <w:tcPr>
            <w:tcW w:w="7488" w:type="dxa"/>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p>
        </w:tc>
      </w:tr>
      <w:tr w:rsidR="00962795" w:rsidRPr="00930E5E" w:rsidTr="00DF547F">
        <w:tblPrEx>
          <w:tblCellMar>
            <w:top w:w="0" w:type="dxa"/>
            <w:bottom w:w="0" w:type="dxa"/>
          </w:tblCellMar>
        </w:tblPrEx>
        <w:tc>
          <w:tcPr>
            <w:tcW w:w="2088" w:type="dxa"/>
            <w:gridSpan w:val="3"/>
            <w:tcBorders>
              <w:top w:val="nil"/>
              <w:left w:val="nil"/>
              <w:bottom w:val="nil"/>
              <w:right w:val="nil"/>
            </w:tcBorders>
          </w:tcPr>
          <w:p w:rsidR="00962795" w:rsidRPr="00930E5E" w:rsidRDefault="00962795" w:rsidP="00DF547F">
            <w:pPr>
              <w:pStyle w:val="ConvertStyle12"/>
              <w:tabs>
                <w:tab w:val="left" w:pos="2880"/>
              </w:tabs>
              <w:rPr>
                <w:rFonts w:ascii="Times New Roman" w:hAnsi="Times New Roman"/>
                <w:sz w:val="24"/>
                <w:szCs w:val="24"/>
              </w:rPr>
            </w:pPr>
            <w:r w:rsidRPr="00930E5E">
              <w:rPr>
                <w:rFonts w:ascii="Times New Roman" w:hAnsi="Times New Roman"/>
                <w:sz w:val="24"/>
                <w:szCs w:val="24"/>
              </w:rPr>
              <w:t>(telephone number)</w:t>
            </w:r>
          </w:p>
        </w:tc>
        <w:tc>
          <w:tcPr>
            <w:tcW w:w="7488" w:type="dxa"/>
            <w:tcBorders>
              <w:top w:val="nil"/>
              <w:left w:val="nil"/>
              <w:bottom w:val="single" w:sz="4" w:space="0" w:color="auto"/>
              <w:right w:val="nil"/>
            </w:tcBorders>
          </w:tcPr>
          <w:p w:rsidR="00962795" w:rsidRPr="00930E5E" w:rsidRDefault="00962795" w:rsidP="00DF547F">
            <w:pPr>
              <w:pStyle w:val="ConvertStyle12"/>
              <w:tabs>
                <w:tab w:val="left" w:pos="2880"/>
              </w:tabs>
              <w:rPr>
                <w:rFonts w:ascii="Times New Roman" w:hAnsi="Times New Roman"/>
                <w:sz w:val="24"/>
                <w:szCs w:val="24"/>
              </w:rPr>
            </w:pPr>
          </w:p>
        </w:tc>
      </w:tr>
    </w:tbl>
    <w:p w:rsidR="00962795" w:rsidRDefault="00962795" w:rsidP="00962795">
      <w:pPr>
        <w:pStyle w:val="ConvertStyle12"/>
        <w:jc w:val="both"/>
        <w:rPr>
          <w:rFonts w:ascii="Times New Roman" w:hAnsi="Times New Roman"/>
          <w:sz w:val="24"/>
          <w:szCs w:val="24"/>
        </w:rPr>
      </w:pPr>
      <w:r>
        <w:rPr>
          <w:rFonts w:ascii="Times New Roman" w:hAnsi="Times New Roman"/>
          <w:sz w:val="24"/>
          <w:szCs w:val="24"/>
        </w:rPr>
        <w:t>T</w:t>
      </w:r>
      <w:r w:rsidRPr="00930E5E">
        <w:rPr>
          <w:rFonts w:ascii="Times New Roman" w:hAnsi="Times New Roman"/>
          <w:sz w:val="24"/>
          <w:szCs w:val="24"/>
        </w:rPr>
        <w:t>his individual has been designated by the District to coordinate the District's efforts to comply with federal and/or state non-discrimination laws.</w:t>
      </w:r>
    </w:p>
    <w:p w:rsidR="00962795" w:rsidRDefault="00962795" w:rsidP="00962795">
      <w:pPr>
        <w:pStyle w:val="ConvertStyle12"/>
        <w:jc w:val="both"/>
        <w:rPr>
          <w:rFonts w:ascii="Times New Roman" w:hAnsi="Times New Roman"/>
          <w:sz w:val="24"/>
          <w:szCs w:val="24"/>
        </w:rPr>
      </w:pPr>
    </w:p>
    <w:p w:rsidR="00962795" w:rsidRPr="00930E5E" w:rsidRDefault="00962795" w:rsidP="00962795">
      <w:pPr>
        <w:rPr>
          <w:highlight w:val="yellow"/>
        </w:rPr>
      </w:pPr>
      <w:r>
        <w:t>Revised/Reviewed: December 22, 2014</w:t>
      </w:r>
      <w:r>
        <w:t>13E1</w:t>
      </w:r>
      <w:bookmarkStart w:id="0" w:name="_GoBack"/>
      <w:bookmarkEnd w:id="0"/>
    </w:p>
    <w:p w:rsidR="00962795" w:rsidRPr="00930E5E" w:rsidRDefault="00962795" w:rsidP="00962795">
      <w:pPr>
        <w:pStyle w:val="ConvertStyle12"/>
        <w:jc w:val="both"/>
        <w:rPr>
          <w:rFonts w:ascii="Times New Roman" w:hAnsi="Times New Roman"/>
          <w:sz w:val="24"/>
          <w:szCs w:val="24"/>
        </w:rPr>
      </w:pPr>
    </w:p>
    <w:p w:rsidR="00962795" w:rsidRPr="00930E5E" w:rsidRDefault="00962795" w:rsidP="00962795">
      <w:pPr>
        <w:pStyle w:val="ConvertStyle12"/>
        <w:jc w:val="both"/>
        <w:rPr>
          <w:rFonts w:ascii="Times New Roman" w:hAnsi="Times New Roman"/>
          <w:sz w:val="24"/>
          <w:szCs w:val="24"/>
        </w:rPr>
      </w:pPr>
    </w:p>
    <w:p w:rsidR="00F90DAE" w:rsidRDefault="00962795" w:rsidP="00962795">
      <w:r w:rsidRPr="00930E5E">
        <w:br w:type="page"/>
      </w:r>
    </w:p>
    <w:sectPr w:rsidR="00F90DAE" w:rsidSect="008A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64A5"/>
    <w:multiLevelType w:val="multilevel"/>
    <w:tmpl w:val="0409001D"/>
    <w:styleLink w:val="Style16"/>
    <w:lvl w:ilvl="0">
      <w:start w:val="1"/>
      <w:numFmt w:val="decimal"/>
      <w:lvlText w:val="%1)"/>
      <w:lvlJc w:val="left"/>
      <w:pPr>
        <w:ind w:left="360" w:hanging="360"/>
      </w:p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4C71B3"/>
    <w:multiLevelType w:val="multilevel"/>
    <w:tmpl w:val="0409001D"/>
    <w:styleLink w:val="Style15"/>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EC5E55"/>
    <w:multiLevelType w:val="multilevel"/>
    <w:tmpl w:val="0409001D"/>
    <w:styleLink w:val="Styl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D0759F"/>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95"/>
    <w:rsid w:val="007600BB"/>
    <w:rsid w:val="008A10F4"/>
    <w:rsid w:val="00962795"/>
    <w:rsid w:val="00F9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1B41B"/>
  <w15:chartTrackingRefBased/>
  <w15:docId w15:val="{544491D5-58E2-DE46-B6F5-6F5B5E92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7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5">
    <w:name w:val="Style15"/>
    <w:uiPriority w:val="99"/>
    <w:rsid w:val="008A10F4"/>
    <w:pPr>
      <w:numPr>
        <w:numId w:val="1"/>
      </w:numPr>
    </w:pPr>
  </w:style>
  <w:style w:type="numbering" w:customStyle="1" w:styleId="Style16">
    <w:name w:val="Style16"/>
    <w:uiPriority w:val="99"/>
    <w:rsid w:val="008A10F4"/>
    <w:pPr>
      <w:numPr>
        <w:numId w:val="2"/>
      </w:numPr>
    </w:pPr>
  </w:style>
  <w:style w:type="numbering" w:customStyle="1" w:styleId="Style17">
    <w:name w:val="Style17"/>
    <w:uiPriority w:val="99"/>
    <w:rsid w:val="008A10F4"/>
    <w:pPr>
      <w:numPr>
        <w:numId w:val="3"/>
      </w:numPr>
    </w:pPr>
  </w:style>
  <w:style w:type="numbering" w:customStyle="1" w:styleId="Style18">
    <w:name w:val="Style18"/>
    <w:uiPriority w:val="99"/>
    <w:rsid w:val="008A10F4"/>
    <w:pPr>
      <w:numPr>
        <w:numId w:val="4"/>
      </w:numPr>
    </w:pPr>
  </w:style>
  <w:style w:type="paragraph" w:customStyle="1" w:styleId="ConvertStyle12">
    <w:name w:val="ConvertStyle12"/>
    <w:basedOn w:val="Normal"/>
    <w:rsid w:val="00962795"/>
    <w:pPr>
      <w:tabs>
        <w:tab w:val="decimal" w:pos="480"/>
        <w:tab w:val="decimal" w:pos="1080"/>
        <w:tab w:val="decimal" w:pos="1680"/>
        <w:tab w:val="decimal" w:pos="2280"/>
        <w:tab w:val="decimal" w:pos="4680"/>
        <w:tab w:val="left" w:pos="7080"/>
        <w:tab w:val="decimal" w:pos="9360"/>
      </w:tabs>
      <w:autoSpaceDE w:val="0"/>
      <w:autoSpaceDN w:val="0"/>
    </w:pPr>
    <w:rPr>
      <w:rFonts w:ascii="Elite" w:hAnsi="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2019-10-02T15:51:00Z</dcterms:created>
  <dcterms:modified xsi:type="dcterms:W3CDTF">2019-10-02T15:51:00Z</dcterms:modified>
</cp:coreProperties>
</file>